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D2B77" w14:textId="77777777" w:rsidR="00386501" w:rsidRPr="00D57101" w:rsidRDefault="00386501" w:rsidP="00386501">
      <w:pPr>
        <w:pStyle w:val="Heading1"/>
        <w:spacing w:after="0" w:line="360" w:lineRule="auto"/>
        <w:rPr>
          <w:lang w:val="en-AU"/>
        </w:rPr>
      </w:pPr>
      <w:r w:rsidRPr="00D57101">
        <w:rPr>
          <w:lang w:val="en-AU"/>
        </w:rPr>
        <w:t xml:space="preserve">ICEB Country Report from the United States </w:t>
      </w:r>
    </w:p>
    <w:p w14:paraId="0C0956C4" w14:textId="1933DDCA" w:rsidR="00386501" w:rsidRDefault="00EB558F" w:rsidP="00386501">
      <w:pPr>
        <w:pStyle w:val="BodyText"/>
        <w:spacing w:after="0" w:line="360" w:lineRule="auto"/>
        <w:jc w:val="center"/>
        <w:rPr>
          <w:rFonts w:ascii="Arial" w:hAnsi="Arial"/>
          <w:b/>
          <w:sz w:val="36"/>
          <w:lang w:val="en-AU"/>
        </w:rPr>
      </w:pPr>
      <w:r>
        <w:rPr>
          <w:rFonts w:ascii="Arial" w:hAnsi="Arial"/>
          <w:b/>
          <w:sz w:val="36"/>
          <w:lang w:val="en-AU"/>
        </w:rPr>
        <w:t>August, 2020</w:t>
      </w:r>
    </w:p>
    <w:p w14:paraId="5D524B35" w14:textId="77777777" w:rsidR="00386501" w:rsidRPr="00D57101" w:rsidRDefault="00386501" w:rsidP="00386501">
      <w:pPr>
        <w:spacing w:line="360" w:lineRule="auto"/>
        <w:rPr>
          <w:rFonts w:ascii="Arial" w:hAnsi="Arial"/>
          <w:b/>
        </w:rPr>
      </w:pPr>
    </w:p>
    <w:p w14:paraId="0F319E94" w14:textId="721EDA20" w:rsidR="006D516F" w:rsidRDefault="00DF1519" w:rsidP="006D516F">
      <w:pPr>
        <w:spacing w:line="360" w:lineRule="auto"/>
        <w:ind w:firstLine="630"/>
        <w:rPr>
          <w:rFonts w:ascii="Arial" w:hAnsi="Arial"/>
        </w:rPr>
      </w:pPr>
      <w:r>
        <w:rPr>
          <w:rFonts w:ascii="Arial" w:hAnsi="Arial"/>
        </w:rPr>
        <w:t xml:space="preserve">The United States is now </w:t>
      </w:r>
      <w:r w:rsidR="00F342A6">
        <w:rPr>
          <w:rFonts w:ascii="Arial" w:hAnsi="Arial"/>
        </w:rPr>
        <w:t xml:space="preserve">almost five </w:t>
      </w:r>
      <w:r>
        <w:rPr>
          <w:rFonts w:ascii="Arial" w:hAnsi="Arial"/>
        </w:rPr>
        <w:t xml:space="preserve">years into its implementation of Unified English Braille (UEB). </w:t>
      </w:r>
      <w:r w:rsidR="006F255B">
        <w:rPr>
          <w:rFonts w:ascii="Arial" w:hAnsi="Arial"/>
        </w:rPr>
        <w:t>Overa</w:t>
      </w:r>
      <w:r w:rsidR="00713730">
        <w:rPr>
          <w:rFonts w:ascii="Arial" w:hAnsi="Arial"/>
        </w:rPr>
        <w:t>ll, the implementation has been</w:t>
      </w:r>
      <w:r w:rsidR="002D50FC">
        <w:rPr>
          <w:rFonts w:ascii="Arial" w:hAnsi="Arial"/>
        </w:rPr>
        <w:t xml:space="preserve"> progressing </w:t>
      </w:r>
      <w:r w:rsidR="00367938">
        <w:rPr>
          <w:rFonts w:ascii="Arial" w:hAnsi="Arial"/>
        </w:rPr>
        <w:t>well</w:t>
      </w:r>
      <w:r>
        <w:rPr>
          <w:rFonts w:ascii="Arial" w:hAnsi="Arial"/>
        </w:rPr>
        <w:t xml:space="preserve"> with</w:t>
      </w:r>
      <w:r w:rsidR="00367938">
        <w:rPr>
          <w:rFonts w:ascii="Arial" w:hAnsi="Arial"/>
        </w:rPr>
        <w:t xml:space="preserve"> </w:t>
      </w:r>
      <w:r w:rsidR="00E06D59">
        <w:rPr>
          <w:rFonts w:ascii="Arial" w:hAnsi="Arial"/>
        </w:rPr>
        <w:t xml:space="preserve">the </w:t>
      </w:r>
      <w:r w:rsidR="002D50FC">
        <w:rPr>
          <w:rFonts w:ascii="Arial" w:hAnsi="Arial"/>
        </w:rPr>
        <w:t xml:space="preserve">assistance of BANA member organizations </w:t>
      </w:r>
      <w:r w:rsidR="00695BCA">
        <w:rPr>
          <w:rFonts w:ascii="Arial" w:hAnsi="Arial"/>
        </w:rPr>
        <w:t>and</w:t>
      </w:r>
      <w:r w:rsidR="002D50FC">
        <w:rPr>
          <w:rFonts w:ascii="Arial" w:hAnsi="Arial"/>
        </w:rPr>
        <w:t xml:space="preserve"> </w:t>
      </w:r>
      <w:r w:rsidR="00E06D59">
        <w:rPr>
          <w:rFonts w:ascii="Arial" w:hAnsi="Arial"/>
        </w:rPr>
        <w:t xml:space="preserve">national and state </w:t>
      </w:r>
      <w:r w:rsidR="002D50FC">
        <w:rPr>
          <w:rFonts w:ascii="Arial" w:hAnsi="Arial"/>
        </w:rPr>
        <w:t>groups that support braille</w:t>
      </w:r>
      <w:r w:rsidR="00E06D59">
        <w:rPr>
          <w:rFonts w:ascii="Arial" w:hAnsi="Arial"/>
        </w:rPr>
        <w:t xml:space="preserve"> transcription, production, and instruction</w:t>
      </w:r>
      <w:r w:rsidR="006F255B">
        <w:rPr>
          <w:rFonts w:ascii="Arial" w:hAnsi="Arial"/>
        </w:rPr>
        <w:t xml:space="preserve">. </w:t>
      </w:r>
      <w:r w:rsidR="006912C7">
        <w:rPr>
          <w:rFonts w:ascii="Arial" w:hAnsi="Arial"/>
        </w:rPr>
        <w:t xml:space="preserve">The </w:t>
      </w:r>
      <w:r w:rsidR="00B36D10">
        <w:rPr>
          <w:rFonts w:ascii="Arial" w:hAnsi="Arial"/>
        </w:rPr>
        <w:t>Library of Congress</w:t>
      </w:r>
      <w:r w:rsidR="006912C7">
        <w:rPr>
          <w:rFonts w:ascii="Arial" w:hAnsi="Arial"/>
        </w:rPr>
        <w:t xml:space="preserve"> braille </w:t>
      </w:r>
      <w:r w:rsidR="00695BCA" w:rsidRPr="00D57101">
        <w:rPr>
          <w:rFonts w:ascii="Arial" w:hAnsi="Arial"/>
        </w:rPr>
        <w:t xml:space="preserve">certification </w:t>
      </w:r>
      <w:r w:rsidR="00695BCA">
        <w:rPr>
          <w:rFonts w:ascii="Arial" w:hAnsi="Arial"/>
        </w:rPr>
        <w:t xml:space="preserve">program </w:t>
      </w:r>
      <w:r w:rsidR="00695BCA" w:rsidRPr="00D57101">
        <w:rPr>
          <w:rFonts w:ascii="Arial" w:hAnsi="Arial"/>
        </w:rPr>
        <w:t>for transcribers and proofreaders has</w:t>
      </w:r>
      <w:r w:rsidR="00695BCA">
        <w:rPr>
          <w:rFonts w:ascii="Arial" w:hAnsi="Arial"/>
        </w:rPr>
        <w:t xml:space="preserve"> now issued</w:t>
      </w:r>
      <w:r w:rsidR="00024DE8">
        <w:rPr>
          <w:rFonts w:ascii="Arial" w:hAnsi="Arial"/>
        </w:rPr>
        <w:t xml:space="preserve"> nearly 750</w:t>
      </w:r>
      <w:r w:rsidR="00695BCA">
        <w:rPr>
          <w:rFonts w:ascii="Arial" w:hAnsi="Arial"/>
        </w:rPr>
        <w:t xml:space="preserve"> new UEB certificates </w:t>
      </w:r>
      <w:r w:rsidR="00024DE8">
        <w:rPr>
          <w:rFonts w:ascii="Arial" w:hAnsi="Arial"/>
        </w:rPr>
        <w:t xml:space="preserve">for transcribers and proofreaders </w:t>
      </w:r>
      <w:r w:rsidR="00695BCA">
        <w:rPr>
          <w:rFonts w:ascii="Arial" w:hAnsi="Arial"/>
        </w:rPr>
        <w:t xml:space="preserve">as well as approximately </w:t>
      </w:r>
      <w:r w:rsidR="00024DE8">
        <w:rPr>
          <w:rFonts w:ascii="Arial" w:hAnsi="Arial"/>
        </w:rPr>
        <w:t xml:space="preserve">450 </w:t>
      </w:r>
      <w:r w:rsidR="00695BCA">
        <w:rPr>
          <w:rFonts w:ascii="Arial" w:hAnsi="Arial"/>
        </w:rPr>
        <w:t>letters of UEB proficiency to continuing transcribers</w:t>
      </w:r>
      <w:r w:rsidR="00024DE8">
        <w:rPr>
          <w:rFonts w:ascii="Arial" w:hAnsi="Arial"/>
        </w:rPr>
        <w:t xml:space="preserve"> and proofreaders</w:t>
      </w:r>
      <w:r w:rsidR="00695BCA">
        <w:rPr>
          <w:rFonts w:ascii="Arial" w:hAnsi="Arial"/>
        </w:rPr>
        <w:t xml:space="preserve">. </w:t>
      </w:r>
      <w:r w:rsidR="00024DE8">
        <w:rPr>
          <w:rFonts w:ascii="Arial" w:hAnsi="Arial"/>
        </w:rPr>
        <w:t xml:space="preserve">Certificates in Nemeth </w:t>
      </w:r>
      <w:r w:rsidR="006206C2">
        <w:rPr>
          <w:rFonts w:ascii="Arial" w:hAnsi="Arial"/>
        </w:rPr>
        <w:t xml:space="preserve">Code </w:t>
      </w:r>
      <w:r w:rsidR="00024DE8">
        <w:rPr>
          <w:rFonts w:ascii="Arial" w:hAnsi="Arial"/>
        </w:rPr>
        <w:t xml:space="preserve">and Music braille also continue to be issued. </w:t>
      </w:r>
      <w:r w:rsidR="00695BCA">
        <w:rPr>
          <w:rFonts w:ascii="Arial" w:hAnsi="Arial"/>
        </w:rPr>
        <w:t>An additional certification course has been developed that will focus on tech</w:t>
      </w:r>
      <w:r w:rsidR="006D516F">
        <w:rPr>
          <w:rFonts w:ascii="Arial" w:hAnsi="Arial"/>
        </w:rPr>
        <w:t xml:space="preserve">nical transcriptions in UEB and will be </w:t>
      </w:r>
      <w:r w:rsidR="00767DF8">
        <w:rPr>
          <w:rFonts w:ascii="Arial" w:hAnsi="Arial"/>
        </w:rPr>
        <w:t>available</w:t>
      </w:r>
      <w:r w:rsidR="006D516F">
        <w:rPr>
          <w:rFonts w:ascii="Arial" w:hAnsi="Arial"/>
        </w:rPr>
        <w:t xml:space="preserve"> soon</w:t>
      </w:r>
      <w:r w:rsidR="00F77778">
        <w:rPr>
          <w:rFonts w:ascii="Arial" w:hAnsi="Arial"/>
        </w:rPr>
        <w:t>.</w:t>
      </w:r>
    </w:p>
    <w:p w14:paraId="743975BB" w14:textId="34B1DA59" w:rsidR="00AB243B" w:rsidRDefault="00AB243B" w:rsidP="00AB243B">
      <w:pPr>
        <w:spacing w:line="360" w:lineRule="auto"/>
        <w:ind w:firstLine="630"/>
        <w:rPr>
          <w:rFonts w:ascii="Arial" w:hAnsi="Arial"/>
        </w:rPr>
      </w:pPr>
      <w:r w:rsidRPr="00AB243B">
        <w:rPr>
          <w:rFonts w:ascii="Arial" w:hAnsi="Arial"/>
        </w:rPr>
        <w:t xml:space="preserve">With the increasing availability of lower-cost refreshable braille displays, the appeal of </w:t>
      </w:r>
      <w:r w:rsidR="002E0F84">
        <w:rPr>
          <w:rFonts w:ascii="Arial" w:hAnsi="Arial"/>
        </w:rPr>
        <w:t xml:space="preserve">reading and writing </w:t>
      </w:r>
      <w:r w:rsidRPr="00AB243B">
        <w:rPr>
          <w:rFonts w:ascii="Arial" w:hAnsi="Arial"/>
        </w:rPr>
        <w:t xml:space="preserve">braille electronically is growing in many arenas. </w:t>
      </w:r>
      <w:r>
        <w:rPr>
          <w:rFonts w:ascii="Arial" w:hAnsi="Arial"/>
        </w:rPr>
        <w:t>T</w:t>
      </w:r>
      <w:r w:rsidRPr="00AB243B">
        <w:rPr>
          <w:rFonts w:ascii="Arial" w:hAnsi="Arial"/>
        </w:rPr>
        <w:t xml:space="preserve">he National Library Service for the Blind and </w:t>
      </w:r>
      <w:r w:rsidR="00A76446">
        <w:rPr>
          <w:rFonts w:ascii="Arial" w:hAnsi="Arial"/>
        </w:rPr>
        <w:t xml:space="preserve">Print Disabled </w:t>
      </w:r>
      <w:r>
        <w:rPr>
          <w:rFonts w:ascii="Arial" w:hAnsi="Arial"/>
        </w:rPr>
        <w:t>(NLS)</w:t>
      </w:r>
      <w:r w:rsidRPr="00AB243B">
        <w:rPr>
          <w:rFonts w:ascii="Arial" w:hAnsi="Arial"/>
        </w:rPr>
        <w:t xml:space="preserve"> is </w:t>
      </w:r>
      <w:r w:rsidR="00806045">
        <w:rPr>
          <w:rFonts w:ascii="Arial" w:hAnsi="Arial"/>
        </w:rPr>
        <w:t>piloting</w:t>
      </w:r>
      <w:r w:rsidRPr="00AB243B">
        <w:rPr>
          <w:rFonts w:ascii="Arial" w:hAnsi="Arial"/>
        </w:rPr>
        <w:t xml:space="preserve"> </w:t>
      </w:r>
      <w:r w:rsidR="00F77778">
        <w:rPr>
          <w:rFonts w:ascii="Arial" w:hAnsi="Arial"/>
        </w:rPr>
        <w:t xml:space="preserve">two </w:t>
      </w:r>
      <w:r w:rsidRPr="00AB243B">
        <w:rPr>
          <w:rFonts w:ascii="Arial" w:hAnsi="Arial"/>
        </w:rPr>
        <w:t>refreshable braille display</w:t>
      </w:r>
      <w:r>
        <w:rPr>
          <w:rFonts w:ascii="Arial" w:hAnsi="Arial"/>
        </w:rPr>
        <w:t xml:space="preserve"> </w:t>
      </w:r>
      <w:r w:rsidR="00806045">
        <w:rPr>
          <w:rFonts w:ascii="Arial" w:hAnsi="Arial"/>
        </w:rPr>
        <w:t>reading device</w:t>
      </w:r>
      <w:r w:rsidR="00F77778">
        <w:rPr>
          <w:rFonts w:ascii="Arial" w:hAnsi="Arial"/>
        </w:rPr>
        <w:t>s</w:t>
      </w:r>
      <w:r w:rsidR="00806045">
        <w:rPr>
          <w:rFonts w:ascii="Arial" w:hAnsi="Arial"/>
        </w:rPr>
        <w:t xml:space="preserve"> that will be available for free on loan </w:t>
      </w:r>
      <w:r w:rsidR="001238B8">
        <w:rPr>
          <w:rFonts w:ascii="Arial" w:hAnsi="Arial"/>
        </w:rPr>
        <w:t xml:space="preserve">to patrons of </w:t>
      </w:r>
      <w:r w:rsidR="00806045">
        <w:rPr>
          <w:rFonts w:ascii="Arial" w:hAnsi="Arial"/>
        </w:rPr>
        <w:t>their</w:t>
      </w:r>
      <w:r w:rsidR="00A76446">
        <w:rPr>
          <w:rFonts w:ascii="Arial" w:hAnsi="Arial"/>
        </w:rPr>
        <w:t xml:space="preserve"> regional </w:t>
      </w:r>
      <w:r w:rsidR="00806045">
        <w:rPr>
          <w:rFonts w:ascii="Arial" w:hAnsi="Arial"/>
        </w:rPr>
        <w:t xml:space="preserve">libraries. </w:t>
      </w:r>
      <w:r w:rsidR="006206C2">
        <w:rPr>
          <w:rFonts w:ascii="Arial" w:hAnsi="Arial"/>
        </w:rPr>
        <w:t>NLS has produced more then 1</w:t>
      </w:r>
      <w:r w:rsidR="007A405B">
        <w:rPr>
          <w:rFonts w:ascii="Arial" w:hAnsi="Arial"/>
        </w:rPr>
        <w:t>,</w:t>
      </w:r>
      <w:r w:rsidR="006206C2">
        <w:rPr>
          <w:rFonts w:ascii="Arial" w:hAnsi="Arial"/>
        </w:rPr>
        <w:t>700 books in Unified English Braille.</w:t>
      </w:r>
    </w:p>
    <w:p w14:paraId="273B8343" w14:textId="406B041C" w:rsidR="00C307A0" w:rsidRPr="00251202" w:rsidRDefault="00750A3E" w:rsidP="00C97AC3">
      <w:pPr>
        <w:spacing w:line="360" w:lineRule="auto"/>
        <w:ind w:firstLine="630"/>
        <w:rPr>
          <w:rFonts w:ascii="Arial" w:hAnsi="Arial"/>
        </w:rPr>
      </w:pPr>
      <w:r>
        <w:rPr>
          <w:rFonts w:ascii="Arial" w:hAnsi="Arial"/>
        </w:rPr>
        <w:t xml:space="preserve">While the federal law, the Individuals with Disabilities Education Act (IDEA), mandates that students with visual and/or other disabilities receive a free, appropriate public education, each of the 50 states is responsible for its own system of education. As a result, procurement or production of braille materials for school children is handled at the state level. </w:t>
      </w:r>
      <w:r w:rsidR="00C97AC3">
        <w:rPr>
          <w:rFonts w:ascii="Arial" w:hAnsi="Arial"/>
        </w:rPr>
        <w:t xml:space="preserve">Both UEB and Nemeth are </w:t>
      </w:r>
      <w:r>
        <w:rPr>
          <w:rFonts w:ascii="Arial" w:hAnsi="Arial"/>
        </w:rPr>
        <w:t xml:space="preserve">official codes in the US and are </w:t>
      </w:r>
      <w:r w:rsidR="00C97AC3">
        <w:rPr>
          <w:rFonts w:ascii="Arial" w:hAnsi="Arial"/>
        </w:rPr>
        <w:t>fully available for use for</w:t>
      </w:r>
      <w:r>
        <w:rPr>
          <w:rFonts w:ascii="Arial" w:hAnsi="Arial"/>
        </w:rPr>
        <w:t xml:space="preserve"> braille</w:t>
      </w:r>
      <w:r w:rsidR="00C97AC3">
        <w:rPr>
          <w:rFonts w:ascii="Arial" w:hAnsi="Arial"/>
        </w:rPr>
        <w:t xml:space="preserve"> </w:t>
      </w:r>
      <w:r>
        <w:rPr>
          <w:rFonts w:ascii="Arial" w:hAnsi="Arial"/>
        </w:rPr>
        <w:t>transcriptions of technical materials</w:t>
      </w:r>
      <w:r w:rsidR="00C97AC3">
        <w:rPr>
          <w:rFonts w:ascii="Arial" w:hAnsi="Arial"/>
        </w:rPr>
        <w:t>. BANA's recommendation is that t</w:t>
      </w:r>
      <w:r w:rsidR="00C97AC3" w:rsidRPr="005B0CB1">
        <w:rPr>
          <w:rFonts w:ascii="Arial" w:hAnsi="Arial"/>
        </w:rPr>
        <w:t>he decision to use UEB or the Nemeth Code within UEB context for technical materials should be made based on braille readers' individual needs.</w:t>
      </w:r>
      <w:r w:rsidR="00C97AC3">
        <w:rPr>
          <w:rFonts w:ascii="Arial" w:hAnsi="Arial"/>
        </w:rPr>
        <w:t xml:space="preserve"> </w:t>
      </w:r>
      <w:r>
        <w:rPr>
          <w:rFonts w:ascii="Arial" w:hAnsi="Arial"/>
        </w:rPr>
        <w:t xml:space="preserve">To date, approximately 17 states are reporting that they are providing mathematics and science materials in both codes upon request. </w:t>
      </w:r>
      <w:r w:rsidR="001E03C3">
        <w:rPr>
          <w:rFonts w:ascii="Arial" w:hAnsi="Arial"/>
        </w:rPr>
        <w:t xml:space="preserve">Other states are using primarily Nemeth code. </w:t>
      </w:r>
      <w:r>
        <w:rPr>
          <w:rFonts w:ascii="Arial" w:hAnsi="Arial"/>
        </w:rPr>
        <w:t xml:space="preserve">According to the National Center on Educational Statistics, the </w:t>
      </w:r>
      <w:r>
        <w:rPr>
          <w:rFonts w:ascii="Arial" w:hAnsi="Arial"/>
        </w:rPr>
        <w:lastRenderedPageBreak/>
        <w:t>United States has approximately 13,600 school districts, and close to 131,000 public and private schools that serve children from kindergarten to 12</w:t>
      </w:r>
      <w:r w:rsidRPr="00DF1519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grade. Obviously, not all schools include braille readers, but it is a reminder that implementation of code change in a country as large as the US simply takes some </w:t>
      </w:r>
      <w:r w:rsidR="006F6613">
        <w:rPr>
          <w:rFonts w:ascii="Arial" w:hAnsi="Arial"/>
        </w:rPr>
        <w:t>time</w:t>
      </w:r>
      <w:r w:rsidR="00A5716B">
        <w:rPr>
          <w:rFonts w:ascii="Arial" w:hAnsi="Arial"/>
        </w:rPr>
        <w:t>.</w:t>
      </w:r>
      <w:r w:rsidR="00043D8E">
        <w:rPr>
          <w:rFonts w:ascii="Arial" w:hAnsi="Arial"/>
        </w:rPr>
        <w:t xml:space="preserve"> </w:t>
      </w:r>
    </w:p>
    <w:p w14:paraId="47E0C4D1" w14:textId="77777777" w:rsidR="00C973C1" w:rsidRPr="00D57101" w:rsidRDefault="00BC334A" w:rsidP="00F00E6D">
      <w:pPr>
        <w:pStyle w:val="Heading2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 xml:space="preserve">BANA </w:t>
      </w:r>
      <w:r w:rsidR="00C973C1" w:rsidRPr="00D57101">
        <w:rPr>
          <w:rFonts w:ascii="Arial" w:hAnsi="Arial"/>
          <w:color w:val="auto"/>
        </w:rPr>
        <w:t>Publications</w:t>
      </w:r>
    </w:p>
    <w:p w14:paraId="3BC42C1A" w14:textId="77777777" w:rsidR="006F6613" w:rsidRDefault="00164FC1" w:rsidP="00164FC1">
      <w:pPr>
        <w:spacing w:line="360" w:lineRule="auto"/>
        <w:ind w:firstLine="630"/>
        <w:rPr>
          <w:rFonts w:ascii="Arial" w:hAnsi="Arial"/>
          <w:i/>
        </w:rPr>
      </w:pPr>
      <w:r>
        <w:rPr>
          <w:rFonts w:ascii="Arial" w:hAnsi="Arial"/>
          <w:i/>
        </w:rPr>
        <w:t xml:space="preserve"> </w:t>
      </w:r>
    </w:p>
    <w:p w14:paraId="275ECC03" w14:textId="5A6CF096" w:rsidR="00CD201F" w:rsidRDefault="006D1A1E" w:rsidP="00164FC1">
      <w:pPr>
        <w:spacing w:line="360" w:lineRule="auto"/>
        <w:ind w:firstLine="630"/>
        <w:rPr>
          <w:rFonts w:ascii="Arial" w:hAnsi="Arial"/>
        </w:rPr>
      </w:pPr>
      <w:r>
        <w:rPr>
          <w:rFonts w:ascii="Arial" w:hAnsi="Arial"/>
        </w:rPr>
        <w:t>T</w:t>
      </w:r>
      <w:r w:rsidR="00164FC1">
        <w:rPr>
          <w:rFonts w:ascii="Arial" w:hAnsi="Arial"/>
        </w:rPr>
        <w:t xml:space="preserve">he BANA </w:t>
      </w:r>
      <w:r>
        <w:rPr>
          <w:rFonts w:ascii="Arial" w:hAnsi="Arial"/>
        </w:rPr>
        <w:t>Nemeth Code</w:t>
      </w:r>
      <w:r w:rsidR="00164FC1">
        <w:rPr>
          <w:rFonts w:ascii="Arial" w:hAnsi="Arial"/>
        </w:rPr>
        <w:t xml:space="preserve"> committee </w:t>
      </w:r>
      <w:r w:rsidR="004D2372">
        <w:rPr>
          <w:rFonts w:ascii="Arial" w:hAnsi="Arial"/>
        </w:rPr>
        <w:t xml:space="preserve">has embarked </w:t>
      </w:r>
      <w:r w:rsidR="00164FC1">
        <w:rPr>
          <w:rFonts w:ascii="Arial" w:hAnsi="Arial"/>
        </w:rPr>
        <w:t xml:space="preserve">on a full revision of the </w:t>
      </w:r>
      <w:r w:rsidR="00164FC1" w:rsidRPr="004D2372">
        <w:rPr>
          <w:rFonts w:ascii="Arial" w:hAnsi="Arial"/>
          <w:i/>
          <w:iCs/>
        </w:rPr>
        <w:t xml:space="preserve">Nemeth </w:t>
      </w:r>
      <w:r w:rsidR="004D2372" w:rsidRPr="004D2372">
        <w:rPr>
          <w:rFonts w:ascii="Arial" w:hAnsi="Arial"/>
          <w:i/>
          <w:iCs/>
        </w:rPr>
        <w:t>C</w:t>
      </w:r>
      <w:r w:rsidR="00164FC1" w:rsidRPr="004D2372">
        <w:rPr>
          <w:rFonts w:ascii="Arial" w:hAnsi="Arial"/>
          <w:i/>
          <w:iCs/>
        </w:rPr>
        <w:t xml:space="preserve">ode </w:t>
      </w:r>
      <w:r w:rsidR="004D2372" w:rsidRPr="004D2372">
        <w:rPr>
          <w:rFonts w:ascii="Arial" w:hAnsi="Arial"/>
          <w:i/>
          <w:iCs/>
        </w:rPr>
        <w:t>for Mathematics and Science Notation</w:t>
      </w:r>
      <w:r w:rsidR="004D2372">
        <w:rPr>
          <w:rFonts w:ascii="Arial" w:hAnsi="Arial"/>
        </w:rPr>
        <w:t xml:space="preserve">, </w:t>
      </w:r>
      <w:r w:rsidR="00164FC1">
        <w:rPr>
          <w:rFonts w:ascii="Arial" w:hAnsi="Arial"/>
        </w:rPr>
        <w:t xml:space="preserve">incorporating </w:t>
      </w:r>
      <w:r w:rsidR="00CD201F">
        <w:rPr>
          <w:rFonts w:ascii="Arial" w:hAnsi="Arial"/>
        </w:rPr>
        <w:t>rules and examples for switching between UEB and Nemeth. T</w:t>
      </w:r>
      <w:r w:rsidR="00043D8E">
        <w:rPr>
          <w:rFonts w:ascii="Arial" w:hAnsi="Arial"/>
        </w:rPr>
        <w:t xml:space="preserve">he committee's </w:t>
      </w:r>
      <w:r>
        <w:rPr>
          <w:rFonts w:ascii="Arial" w:hAnsi="Arial"/>
          <w:i/>
        </w:rPr>
        <w:t>Guidance for Transcription Using the Nemeth Code within UEB Contexts</w:t>
      </w:r>
      <w:r w:rsidR="00043D8E">
        <w:rPr>
          <w:rFonts w:ascii="Arial" w:hAnsi="Arial"/>
        </w:rPr>
        <w:t xml:space="preserve"> has been quite helpful. </w:t>
      </w:r>
      <w:r w:rsidR="00872242">
        <w:rPr>
          <w:rFonts w:ascii="Arial" w:hAnsi="Arial"/>
        </w:rPr>
        <w:t>S</w:t>
      </w:r>
      <w:r w:rsidR="005D22BD">
        <w:rPr>
          <w:rFonts w:ascii="Arial" w:hAnsi="Arial"/>
        </w:rPr>
        <w:t xml:space="preserve">imilar guidance was created regarding </w:t>
      </w:r>
      <w:r w:rsidR="00043D8E">
        <w:rPr>
          <w:rFonts w:ascii="Arial" w:hAnsi="Arial"/>
        </w:rPr>
        <w:t xml:space="preserve">BANA's Chemistry </w:t>
      </w:r>
      <w:r w:rsidR="005D22BD">
        <w:rPr>
          <w:rFonts w:ascii="Arial" w:hAnsi="Arial"/>
        </w:rPr>
        <w:t>code, an offshoot of Nemeth Code. T</w:t>
      </w:r>
      <w:r w:rsidR="00CD201F">
        <w:rPr>
          <w:rFonts w:ascii="Arial" w:hAnsi="Arial"/>
        </w:rPr>
        <w:t xml:space="preserve">he BANA Chemistry committee </w:t>
      </w:r>
      <w:r w:rsidR="005D22BD">
        <w:rPr>
          <w:rFonts w:ascii="Arial" w:hAnsi="Arial"/>
        </w:rPr>
        <w:t xml:space="preserve">is also at </w:t>
      </w:r>
      <w:r w:rsidR="00CD201F">
        <w:rPr>
          <w:rFonts w:ascii="Arial" w:hAnsi="Arial"/>
        </w:rPr>
        <w:t xml:space="preserve">work </w:t>
      </w:r>
      <w:r w:rsidR="005D22BD">
        <w:rPr>
          <w:rFonts w:ascii="Arial" w:hAnsi="Arial"/>
        </w:rPr>
        <w:t>updating</w:t>
      </w:r>
      <w:r w:rsidR="00CD201F">
        <w:rPr>
          <w:rFonts w:ascii="Arial" w:hAnsi="Arial"/>
        </w:rPr>
        <w:t xml:space="preserve"> the </w:t>
      </w:r>
      <w:r w:rsidR="00073009">
        <w:rPr>
          <w:rFonts w:ascii="Arial" w:hAnsi="Arial"/>
        </w:rPr>
        <w:t xml:space="preserve">full </w:t>
      </w:r>
      <w:r w:rsidR="00C21BC5">
        <w:rPr>
          <w:rFonts w:ascii="Arial" w:hAnsi="Arial"/>
        </w:rPr>
        <w:t>BANA Chemis</w:t>
      </w:r>
      <w:r w:rsidR="005D22BD">
        <w:rPr>
          <w:rFonts w:ascii="Arial" w:hAnsi="Arial"/>
        </w:rPr>
        <w:t xml:space="preserve">try code. </w:t>
      </w:r>
    </w:p>
    <w:p w14:paraId="45817AC1" w14:textId="7F7A8EDF" w:rsidR="002D50FC" w:rsidRPr="00CD201F" w:rsidRDefault="00CD201F" w:rsidP="00164FC1">
      <w:pPr>
        <w:spacing w:line="360" w:lineRule="auto"/>
        <w:ind w:firstLine="630"/>
        <w:rPr>
          <w:rFonts w:ascii="Arial" w:hAnsi="Arial"/>
        </w:rPr>
      </w:pPr>
      <w:r>
        <w:rPr>
          <w:rFonts w:ascii="Arial" w:hAnsi="Arial"/>
        </w:rPr>
        <w:t xml:space="preserve">The BANA General Committee on UEB created a </w:t>
      </w:r>
      <w:r w:rsidRPr="00CD201F">
        <w:rPr>
          <w:rFonts w:ascii="Arial" w:hAnsi="Arial"/>
          <w:i/>
        </w:rPr>
        <w:t>Provisional Guidance for Transcribing Mathematics in UEB</w:t>
      </w:r>
      <w:r>
        <w:rPr>
          <w:rFonts w:ascii="Arial" w:hAnsi="Arial"/>
        </w:rPr>
        <w:t xml:space="preserve"> and is gathering comments. </w:t>
      </w:r>
      <w:r w:rsidR="00B6771A">
        <w:rPr>
          <w:rFonts w:ascii="Arial" w:hAnsi="Arial"/>
        </w:rPr>
        <w:t xml:space="preserve">The document was designed to supplement the Rulebook and provide some practical suggestions to increase </w:t>
      </w:r>
      <w:r w:rsidR="005D22BD">
        <w:rPr>
          <w:rFonts w:ascii="Arial" w:hAnsi="Arial"/>
        </w:rPr>
        <w:t xml:space="preserve">uniformity of transcriptions particularly for standardized tests. </w:t>
      </w:r>
    </w:p>
    <w:p w14:paraId="3138BBDE" w14:textId="276A44E5" w:rsidR="00180290" w:rsidRDefault="007A405B" w:rsidP="00180290">
      <w:pPr>
        <w:spacing w:line="360" w:lineRule="auto"/>
        <w:ind w:firstLine="630"/>
        <w:rPr>
          <w:rFonts w:ascii="Arial" w:hAnsi="Arial"/>
        </w:rPr>
      </w:pPr>
      <w:r>
        <w:rPr>
          <w:rFonts w:ascii="Arial" w:hAnsi="Arial"/>
        </w:rPr>
        <w:t>A document with guidance on t</w:t>
      </w:r>
      <w:r w:rsidR="00180290">
        <w:rPr>
          <w:rFonts w:ascii="Arial" w:hAnsi="Arial"/>
        </w:rPr>
        <w:t xml:space="preserve">he production of early literacy materials has been approved by the </w:t>
      </w:r>
      <w:r w:rsidR="0039404A">
        <w:rPr>
          <w:rFonts w:ascii="Arial" w:hAnsi="Arial"/>
        </w:rPr>
        <w:t xml:space="preserve">BANA </w:t>
      </w:r>
      <w:r w:rsidR="00180290">
        <w:rPr>
          <w:rFonts w:ascii="Arial" w:hAnsi="Arial"/>
        </w:rPr>
        <w:t xml:space="preserve">board and is being prepared for publication. Likewise, guidance for braille producers and software developers on the use/non-use of Computer Braille Code was approved and will soon be released. </w:t>
      </w:r>
    </w:p>
    <w:p w14:paraId="49B55A76" w14:textId="55604C2E" w:rsidR="0029536D" w:rsidRDefault="0007014C" w:rsidP="00636501">
      <w:pPr>
        <w:spacing w:line="360" w:lineRule="auto"/>
        <w:ind w:firstLine="630"/>
        <w:rPr>
          <w:rFonts w:ascii="Arial" w:hAnsi="Arial"/>
        </w:rPr>
      </w:pPr>
      <w:r>
        <w:rPr>
          <w:rFonts w:ascii="Arial" w:hAnsi="Arial"/>
        </w:rPr>
        <w:t>An update</w:t>
      </w:r>
      <w:r w:rsidR="00C05B28">
        <w:rPr>
          <w:rFonts w:ascii="Arial" w:hAnsi="Arial"/>
        </w:rPr>
        <w:t xml:space="preserve"> </w:t>
      </w:r>
      <w:r w:rsidR="00CB06E7" w:rsidRPr="00D57101">
        <w:rPr>
          <w:rFonts w:ascii="Arial" w:hAnsi="Arial"/>
        </w:rPr>
        <w:t xml:space="preserve">of the </w:t>
      </w:r>
      <w:r w:rsidR="006F255B">
        <w:rPr>
          <w:rFonts w:ascii="Arial" w:hAnsi="Arial"/>
        </w:rPr>
        <w:t xml:space="preserve">BANA </w:t>
      </w:r>
      <w:r w:rsidR="00CB06E7" w:rsidRPr="002332A2">
        <w:rPr>
          <w:rFonts w:ascii="Arial" w:hAnsi="Arial"/>
          <w:i/>
        </w:rPr>
        <w:t>Tactile Graphics Guidelines</w:t>
      </w:r>
      <w:r>
        <w:rPr>
          <w:rFonts w:ascii="Arial" w:hAnsi="Arial"/>
        </w:rPr>
        <w:t xml:space="preserve"> to align with UEB</w:t>
      </w:r>
      <w:r w:rsidR="00CB06E7" w:rsidRPr="00D57101">
        <w:rPr>
          <w:rFonts w:ascii="Arial" w:hAnsi="Arial"/>
        </w:rPr>
        <w:t xml:space="preserve"> </w:t>
      </w:r>
      <w:r w:rsidR="00C05B28">
        <w:rPr>
          <w:rFonts w:ascii="Arial" w:hAnsi="Arial"/>
        </w:rPr>
        <w:t xml:space="preserve">is </w:t>
      </w:r>
      <w:r w:rsidR="006F255B">
        <w:rPr>
          <w:rFonts w:ascii="Arial" w:hAnsi="Arial"/>
        </w:rPr>
        <w:t>still</w:t>
      </w:r>
      <w:r w:rsidR="00CB06E7" w:rsidRPr="00D57101">
        <w:rPr>
          <w:rFonts w:ascii="Arial" w:hAnsi="Arial"/>
        </w:rPr>
        <w:t xml:space="preserve"> in progress</w:t>
      </w:r>
      <w:r w:rsidR="002332A2">
        <w:rPr>
          <w:rFonts w:ascii="Arial" w:hAnsi="Arial"/>
        </w:rPr>
        <w:t xml:space="preserve"> but is close to completion</w:t>
      </w:r>
      <w:r w:rsidR="00CB06E7" w:rsidRPr="00D57101">
        <w:rPr>
          <w:rFonts w:ascii="Arial" w:hAnsi="Arial"/>
        </w:rPr>
        <w:t>.</w:t>
      </w:r>
      <w:r w:rsidR="006F255B">
        <w:rPr>
          <w:rFonts w:ascii="Arial" w:hAnsi="Arial"/>
        </w:rPr>
        <w:t xml:space="preserve"> </w:t>
      </w:r>
      <w:r w:rsidR="004E5A4A">
        <w:rPr>
          <w:rFonts w:ascii="Arial" w:hAnsi="Arial"/>
        </w:rPr>
        <w:t xml:space="preserve">The tactile graphics committee meets regularly </w:t>
      </w:r>
      <w:r>
        <w:rPr>
          <w:rFonts w:ascii="Arial" w:hAnsi="Arial"/>
        </w:rPr>
        <w:t>to discuss issu</w:t>
      </w:r>
      <w:r w:rsidR="0062114F">
        <w:rPr>
          <w:rFonts w:ascii="Arial" w:hAnsi="Arial"/>
        </w:rPr>
        <w:t xml:space="preserve">es that arise in this alignment; the revision will include examples in both UEB and Nemeth codes. </w:t>
      </w:r>
      <w:r w:rsidR="002332A2">
        <w:rPr>
          <w:rFonts w:ascii="Arial" w:hAnsi="Arial"/>
        </w:rPr>
        <w:t xml:space="preserve"> </w:t>
      </w:r>
    </w:p>
    <w:p w14:paraId="008F9498" w14:textId="77777777" w:rsidR="002332A2" w:rsidRPr="00636501" w:rsidRDefault="002332A2" w:rsidP="00636501">
      <w:pPr>
        <w:spacing w:line="360" w:lineRule="auto"/>
        <w:ind w:firstLine="630"/>
        <w:rPr>
          <w:rFonts w:ascii="Arial" w:hAnsi="Arial"/>
        </w:rPr>
      </w:pPr>
    </w:p>
    <w:p w14:paraId="4D5C2A4C" w14:textId="77777777" w:rsidR="00883A9B" w:rsidRPr="00C83993" w:rsidRDefault="00883A9B" w:rsidP="0029536D">
      <w:pPr>
        <w:pStyle w:val="Heading2"/>
        <w:rPr>
          <w:rFonts w:ascii="Arial" w:hAnsi="Arial" w:cs="Arial"/>
          <w:color w:val="auto"/>
          <w:lang w:val="en-AU"/>
        </w:rPr>
      </w:pPr>
      <w:r w:rsidRPr="00C83993">
        <w:rPr>
          <w:rFonts w:ascii="Arial" w:hAnsi="Arial" w:cs="Arial"/>
          <w:color w:val="auto"/>
          <w:lang w:val="en-AU"/>
        </w:rPr>
        <w:t>BANA Membershi</w:t>
      </w:r>
      <w:r w:rsidR="00054275" w:rsidRPr="00C83993">
        <w:rPr>
          <w:rFonts w:ascii="Arial" w:hAnsi="Arial" w:cs="Arial"/>
          <w:color w:val="auto"/>
          <w:lang w:val="en-AU"/>
        </w:rPr>
        <w:t>p</w:t>
      </w:r>
      <w:r w:rsidR="00DC5349" w:rsidRPr="00C83993">
        <w:rPr>
          <w:rFonts w:ascii="Arial" w:hAnsi="Arial" w:cs="Arial"/>
          <w:color w:val="auto"/>
          <w:lang w:val="en-AU"/>
        </w:rPr>
        <w:t xml:space="preserve"> </w:t>
      </w:r>
      <w:r w:rsidR="00054275" w:rsidRPr="00C83993">
        <w:rPr>
          <w:rFonts w:ascii="Arial" w:hAnsi="Arial" w:cs="Arial"/>
          <w:color w:val="auto"/>
          <w:lang w:val="en-AU"/>
        </w:rPr>
        <w:t>and Other Activities</w:t>
      </w:r>
    </w:p>
    <w:p w14:paraId="63CF7FBF" w14:textId="77777777" w:rsidR="00883A9B" w:rsidRPr="00D57101" w:rsidRDefault="00883A9B" w:rsidP="00883A9B">
      <w:pPr>
        <w:spacing w:line="360" w:lineRule="auto"/>
        <w:ind w:firstLine="630"/>
        <w:rPr>
          <w:rFonts w:ascii="Arial" w:hAnsi="Arial"/>
          <w:lang w:val="en-AU"/>
        </w:rPr>
      </w:pPr>
    </w:p>
    <w:p w14:paraId="2A64AFEF" w14:textId="30E633BA" w:rsidR="00916203" w:rsidRPr="00D57101" w:rsidRDefault="00883A9B" w:rsidP="00D57101">
      <w:pPr>
        <w:spacing w:line="360" w:lineRule="auto"/>
        <w:ind w:firstLine="630"/>
        <w:rPr>
          <w:rFonts w:ascii="Arial" w:hAnsi="Arial"/>
        </w:rPr>
      </w:pPr>
      <w:r w:rsidRPr="00D57101">
        <w:rPr>
          <w:rFonts w:ascii="Arial" w:hAnsi="Arial"/>
          <w:lang w:val="en-AU"/>
        </w:rPr>
        <w:t xml:space="preserve">The </w:t>
      </w:r>
      <w:r w:rsidR="00D6763D">
        <w:rPr>
          <w:rFonts w:ascii="Arial" w:hAnsi="Arial"/>
          <w:lang w:val="en-AU"/>
        </w:rPr>
        <w:t xml:space="preserve">COVID-19 pandemic has taken its toll on non-profit organizations in the US. Two organizations </w:t>
      </w:r>
      <w:r w:rsidR="005667E9">
        <w:rPr>
          <w:rFonts w:ascii="Arial" w:hAnsi="Arial"/>
          <w:lang w:val="en-AU"/>
        </w:rPr>
        <w:t xml:space="preserve">will no longer be members of BANA because they have ceased braille production. </w:t>
      </w:r>
      <w:r w:rsidR="00C21B34">
        <w:rPr>
          <w:rFonts w:ascii="Arial" w:hAnsi="Arial"/>
          <w:lang w:val="en-AU"/>
        </w:rPr>
        <w:t>This brings membership to 16 member organizations in the US and Canada, along with three associat</w:t>
      </w:r>
      <w:r w:rsidR="005667E9">
        <w:rPr>
          <w:rFonts w:ascii="Arial" w:hAnsi="Arial"/>
          <w:lang w:val="en-AU"/>
        </w:rPr>
        <w:t>e</w:t>
      </w:r>
      <w:r w:rsidR="00C21B34">
        <w:rPr>
          <w:rFonts w:ascii="Arial" w:hAnsi="Arial"/>
          <w:lang w:val="en-AU"/>
        </w:rPr>
        <w:t xml:space="preserve"> members</w:t>
      </w:r>
      <w:r w:rsidR="0039404A">
        <w:rPr>
          <w:rFonts w:ascii="Arial" w:hAnsi="Arial"/>
          <w:lang w:val="en-AU"/>
        </w:rPr>
        <w:t>.</w:t>
      </w:r>
    </w:p>
    <w:p w14:paraId="62C61270" w14:textId="7B43B818" w:rsidR="006155B6" w:rsidRDefault="006155B6" w:rsidP="00E77E21">
      <w:pPr>
        <w:spacing w:line="360" w:lineRule="auto"/>
        <w:ind w:firstLine="630"/>
        <w:rPr>
          <w:rFonts w:ascii="Arial" w:hAnsi="Arial"/>
        </w:rPr>
      </w:pPr>
    </w:p>
    <w:p w14:paraId="4A02614A" w14:textId="6D0415A5" w:rsidR="00C21B34" w:rsidRPr="00D57101" w:rsidRDefault="00C21B34" w:rsidP="00C21B34">
      <w:pPr>
        <w:tabs>
          <w:tab w:val="left" w:pos="1100"/>
        </w:tabs>
        <w:spacing w:line="360" w:lineRule="auto"/>
        <w:ind w:firstLine="630"/>
        <w:rPr>
          <w:rFonts w:ascii="Arial" w:hAnsi="Arial"/>
        </w:rPr>
      </w:pPr>
      <w:r w:rsidRPr="00D57101">
        <w:rPr>
          <w:rFonts w:ascii="Arial" w:hAnsi="Arial"/>
        </w:rPr>
        <w:t>BANA present</w:t>
      </w:r>
      <w:r>
        <w:rPr>
          <w:rFonts w:ascii="Arial" w:hAnsi="Arial"/>
        </w:rPr>
        <w:t>s</w:t>
      </w:r>
      <w:r w:rsidRPr="00D57101">
        <w:rPr>
          <w:rFonts w:ascii="Arial" w:hAnsi="Arial"/>
        </w:rPr>
        <w:t xml:space="preserve"> </w:t>
      </w:r>
      <w:r>
        <w:rPr>
          <w:rFonts w:ascii="Arial" w:hAnsi="Arial"/>
        </w:rPr>
        <w:t>a bi</w:t>
      </w:r>
      <w:r w:rsidR="00B36D10">
        <w:rPr>
          <w:rFonts w:ascii="Arial" w:hAnsi="Arial"/>
        </w:rPr>
        <w:t>annual</w:t>
      </w:r>
      <w:r>
        <w:rPr>
          <w:rFonts w:ascii="Arial" w:hAnsi="Arial"/>
        </w:rPr>
        <w:t xml:space="preserve"> award</w:t>
      </w:r>
      <w:r w:rsidRPr="00D57101">
        <w:rPr>
          <w:rFonts w:ascii="Arial" w:hAnsi="Arial"/>
        </w:rPr>
        <w:t xml:space="preserve"> to recognize outstanding contributions to braille. The award </w:t>
      </w:r>
      <w:r>
        <w:rPr>
          <w:rFonts w:ascii="Arial" w:hAnsi="Arial"/>
        </w:rPr>
        <w:t xml:space="preserve">was renamed in spring 2019 to </w:t>
      </w:r>
      <w:r>
        <w:rPr>
          <w:rFonts w:ascii="Arial" w:hAnsi="Arial"/>
          <w:i/>
        </w:rPr>
        <w:t xml:space="preserve">The Darleen Bogart Braille Excellence </w:t>
      </w:r>
      <w:r w:rsidRPr="00C21B34">
        <w:rPr>
          <w:rFonts w:ascii="Arial" w:hAnsi="Arial"/>
          <w:i/>
        </w:rPr>
        <w:t>Award</w:t>
      </w:r>
      <w:r>
        <w:rPr>
          <w:rFonts w:ascii="Arial" w:hAnsi="Arial"/>
        </w:rPr>
        <w:t xml:space="preserve"> in honor of the retirement of long-time CNIB representative Darleen Bogart, who had served on the BANA Board for more than 40 years. </w:t>
      </w:r>
      <w:r w:rsidRPr="00C21B34">
        <w:rPr>
          <w:rFonts w:ascii="Arial" w:hAnsi="Arial"/>
        </w:rPr>
        <w:t>The</w:t>
      </w:r>
      <w:r w:rsidRPr="00D57101">
        <w:rPr>
          <w:rFonts w:ascii="Arial" w:hAnsi="Arial"/>
        </w:rPr>
        <w:t xml:space="preserve"> recipient of the </w:t>
      </w:r>
      <w:r>
        <w:rPr>
          <w:rFonts w:ascii="Arial" w:hAnsi="Arial"/>
        </w:rPr>
        <w:t>2019</w:t>
      </w:r>
      <w:r w:rsidRPr="00D57101">
        <w:rPr>
          <w:rFonts w:ascii="Arial" w:hAnsi="Arial"/>
        </w:rPr>
        <w:t xml:space="preserve"> Award was </w:t>
      </w:r>
      <w:r>
        <w:rPr>
          <w:rFonts w:ascii="Arial" w:hAnsi="Arial"/>
        </w:rPr>
        <w:t xml:space="preserve">Dr. Robert </w:t>
      </w:r>
      <w:proofErr w:type="spellStart"/>
      <w:r>
        <w:rPr>
          <w:rFonts w:ascii="Arial" w:hAnsi="Arial"/>
        </w:rPr>
        <w:t>Englebretson</w:t>
      </w:r>
      <w:proofErr w:type="spellEnd"/>
      <w:r>
        <w:rPr>
          <w:rFonts w:ascii="Arial" w:hAnsi="Arial"/>
        </w:rPr>
        <w:t xml:space="preserve">, Associate Professor and Department Chair, Linguistics at Rice University in Houston, Texas, USA. Dr. </w:t>
      </w:r>
      <w:proofErr w:type="spellStart"/>
      <w:r>
        <w:rPr>
          <w:rFonts w:ascii="Arial" w:hAnsi="Arial"/>
        </w:rPr>
        <w:t>Englebretson</w:t>
      </w:r>
      <w:proofErr w:type="spellEnd"/>
      <w:r>
        <w:rPr>
          <w:rFonts w:ascii="Arial" w:hAnsi="Arial"/>
        </w:rPr>
        <w:t xml:space="preserve"> was recognized for his development of the </w:t>
      </w:r>
      <w:r w:rsidR="00D03DA8">
        <w:rPr>
          <w:rFonts w:ascii="Arial" w:hAnsi="Arial"/>
        </w:rPr>
        <w:t>internation</w:t>
      </w:r>
      <w:r w:rsidR="00525FEE">
        <w:rPr>
          <w:rFonts w:ascii="Arial" w:hAnsi="Arial"/>
        </w:rPr>
        <w:t>a</w:t>
      </w:r>
      <w:r w:rsidR="00D03DA8">
        <w:rPr>
          <w:rFonts w:ascii="Arial" w:hAnsi="Arial"/>
        </w:rPr>
        <w:t>lly-</w:t>
      </w:r>
      <w:r w:rsidR="00525FEE">
        <w:rPr>
          <w:rFonts w:ascii="Arial" w:hAnsi="Arial"/>
        </w:rPr>
        <w:t xml:space="preserve">recognized </w:t>
      </w:r>
      <w:r>
        <w:rPr>
          <w:rFonts w:ascii="Arial" w:hAnsi="Arial"/>
        </w:rPr>
        <w:t xml:space="preserve">braille </w:t>
      </w:r>
      <w:r w:rsidR="00DD53B7">
        <w:rPr>
          <w:rFonts w:ascii="Arial" w:hAnsi="Arial"/>
        </w:rPr>
        <w:t>International Phonetic</w:t>
      </w:r>
      <w:r w:rsidR="00D03DA8">
        <w:rPr>
          <w:rFonts w:ascii="Arial" w:hAnsi="Arial"/>
        </w:rPr>
        <w:t xml:space="preserve"> Alphabet</w:t>
      </w:r>
      <w:r>
        <w:rPr>
          <w:rFonts w:ascii="Arial" w:hAnsi="Arial"/>
        </w:rPr>
        <w:t>.</w:t>
      </w:r>
    </w:p>
    <w:p w14:paraId="1AD07219" w14:textId="77777777" w:rsidR="00733269" w:rsidRPr="00D57101" w:rsidRDefault="00733269" w:rsidP="00386501">
      <w:pPr>
        <w:spacing w:line="360" w:lineRule="auto"/>
        <w:ind w:firstLine="630"/>
        <w:rPr>
          <w:rFonts w:ascii="Arial" w:hAnsi="Arial"/>
        </w:rPr>
      </w:pPr>
    </w:p>
    <w:p w14:paraId="49B5EB18" w14:textId="7CEEE1C9" w:rsidR="00386501" w:rsidRPr="00D57101" w:rsidRDefault="00386501" w:rsidP="00386501">
      <w:pPr>
        <w:spacing w:line="360" w:lineRule="auto"/>
        <w:ind w:firstLine="630"/>
        <w:rPr>
          <w:rFonts w:ascii="Arial" w:hAnsi="Arial"/>
        </w:rPr>
      </w:pPr>
      <w:r w:rsidRPr="00D57101">
        <w:rPr>
          <w:rFonts w:ascii="Arial" w:hAnsi="Arial"/>
        </w:rPr>
        <w:t xml:space="preserve">Submitted by </w:t>
      </w:r>
      <w:r w:rsidR="00EB558F">
        <w:rPr>
          <w:rFonts w:ascii="Arial" w:hAnsi="Arial"/>
        </w:rPr>
        <w:t xml:space="preserve">Tamara </w:t>
      </w:r>
      <w:proofErr w:type="spellStart"/>
      <w:r w:rsidR="00EB558F">
        <w:rPr>
          <w:rFonts w:ascii="Arial" w:hAnsi="Arial"/>
        </w:rPr>
        <w:t>Rorie</w:t>
      </w:r>
      <w:proofErr w:type="spellEnd"/>
      <w:r w:rsidR="00EB558F">
        <w:rPr>
          <w:rFonts w:ascii="Arial" w:hAnsi="Arial"/>
        </w:rPr>
        <w:t xml:space="preserve">, </w:t>
      </w:r>
      <w:r w:rsidR="00EB558F" w:rsidRPr="00D57101">
        <w:rPr>
          <w:rFonts w:ascii="Arial" w:hAnsi="Arial"/>
        </w:rPr>
        <w:t>Chair, Braille Authority of North America</w:t>
      </w:r>
      <w:r w:rsidR="00EB558F">
        <w:rPr>
          <w:rFonts w:ascii="Arial" w:hAnsi="Arial"/>
        </w:rPr>
        <w:t>; J</w:t>
      </w:r>
      <w:r w:rsidR="00205F56" w:rsidRPr="00D57101">
        <w:rPr>
          <w:rFonts w:ascii="Arial" w:hAnsi="Arial"/>
        </w:rPr>
        <w:t>ennifer Dunnam</w:t>
      </w:r>
      <w:r w:rsidRPr="00D57101">
        <w:rPr>
          <w:rFonts w:ascii="Arial" w:hAnsi="Arial"/>
        </w:rPr>
        <w:t xml:space="preserve">, </w:t>
      </w:r>
      <w:r w:rsidR="00EB558F">
        <w:rPr>
          <w:rFonts w:ascii="Arial" w:hAnsi="Arial"/>
        </w:rPr>
        <w:t>Immediate Past Chair</w:t>
      </w:r>
      <w:r w:rsidR="00C94541">
        <w:rPr>
          <w:rFonts w:ascii="Arial" w:hAnsi="Arial"/>
        </w:rPr>
        <w:t xml:space="preserve">; </w:t>
      </w:r>
      <w:r w:rsidR="006F255B">
        <w:rPr>
          <w:rFonts w:ascii="Arial" w:hAnsi="Arial"/>
        </w:rPr>
        <w:t>France</w:t>
      </w:r>
      <w:bookmarkStart w:id="0" w:name="_GoBack"/>
      <w:bookmarkEnd w:id="0"/>
      <w:r w:rsidR="006F255B">
        <w:rPr>
          <w:rFonts w:ascii="Arial" w:hAnsi="Arial"/>
        </w:rPr>
        <w:t xml:space="preserve">s Mary D'Andrea, </w:t>
      </w:r>
      <w:r w:rsidR="00652EF1">
        <w:rPr>
          <w:rFonts w:ascii="Arial" w:hAnsi="Arial"/>
        </w:rPr>
        <w:t>ICEB Secretary</w:t>
      </w:r>
      <w:r w:rsidR="00C94541">
        <w:rPr>
          <w:rFonts w:ascii="Arial" w:hAnsi="Arial"/>
        </w:rPr>
        <w:t>; Judy Dixon, ICEB Executive Committee member at large</w:t>
      </w:r>
    </w:p>
    <w:sectPr w:rsidR="00386501" w:rsidRPr="00D571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486C7" w14:textId="77777777" w:rsidR="005C2E04" w:rsidRDefault="005C2E04" w:rsidP="00386501">
      <w:r>
        <w:separator/>
      </w:r>
    </w:p>
  </w:endnote>
  <w:endnote w:type="continuationSeparator" w:id="0">
    <w:p w14:paraId="24C8717E" w14:textId="77777777" w:rsidR="005C2E04" w:rsidRDefault="005C2E04" w:rsidP="0038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47C61" w14:textId="77777777" w:rsidR="00C21B34" w:rsidRDefault="00C21B3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AB956" w14:textId="77777777" w:rsidR="00C21B34" w:rsidRDefault="00C21B3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49105" w14:textId="77777777" w:rsidR="00C21B34" w:rsidRDefault="00C21B3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EAF58" w14:textId="77777777" w:rsidR="005C2E04" w:rsidRDefault="005C2E04" w:rsidP="00386501">
      <w:r>
        <w:separator/>
      </w:r>
    </w:p>
  </w:footnote>
  <w:footnote w:type="continuationSeparator" w:id="0">
    <w:p w14:paraId="374CFE1A" w14:textId="77777777" w:rsidR="005C2E04" w:rsidRDefault="005C2E04" w:rsidP="003865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BA279" w14:textId="77777777" w:rsidR="00C21B34" w:rsidRDefault="00C21B3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820FA" w14:textId="77777777" w:rsidR="00C21B34" w:rsidRDefault="00C21B3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CD3CB" w14:textId="77777777" w:rsidR="00C21B34" w:rsidRDefault="00C21B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TrueTypeFonts/>
  <w:embedSystem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01"/>
    <w:rsid w:val="00024DE8"/>
    <w:rsid w:val="00030443"/>
    <w:rsid w:val="00032CF7"/>
    <w:rsid w:val="00043D8E"/>
    <w:rsid w:val="00054275"/>
    <w:rsid w:val="00062204"/>
    <w:rsid w:val="00062902"/>
    <w:rsid w:val="000671E6"/>
    <w:rsid w:val="0007014C"/>
    <w:rsid w:val="00073009"/>
    <w:rsid w:val="00075CE4"/>
    <w:rsid w:val="0008067C"/>
    <w:rsid w:val="00093A57"/>
    <w:rsid w:val="000A7868"/>
    <w:rsid w:val="000B46A8"/>
    <w:rsid w:val="000C1B76"/>
    <w:rsid w:val="000C6D47"/>
    <w:rsid w:val="000D18EB"/>
    <w:rsid w:val="000E230A"/>
    <w:rsid w:val="000F0AD0"/>
    <w:rsid w:val="000F1A14"/>
    <w:rsid w:val="000F30D4"/>
    <w:rsid w:val="000F3C72"/>
    <w:rsid w:val="001028A1"/>
    <w:rsid w:val="001238B8"/>
    <w:rsid w:val="00135A7B"/>
    <w:rsid w:val="00146F1F"/>
    <w:rsid w:val="00147211"/>
    <w:rsid w:val="00154793"/>
    <w:rsid w:val="00164FC1"/>
    <w:rsid w:val="00176B9E"/>
    <w:rsid w:val="00180290"/>
    <w:rsid w:val="00190462"/>
    <w:rsid w:val="0019488A"/>
    <w:rsid w:val="001971C7"/>
    <w:rsid w:val="001974BF"/>
    <w:rsid w:val="001C3889"/>
    <w:rsid w:val="001C4F51"/>
    <w:rsid w:val="001D582E"/>
    <w:rsid w:val="001E03C3"/>
    <w:rsid w:val="001E186D"/>
    <w:rsid w:val="001E2AFB"/>
    <w:rsid w:val="001F6268"/>
    <w:rsid w:val="00205F56"/>
    <w:rsid w:val="002122D7"/>
    <w:rsid w:val="00217321"/>
    <w:rsid w:val="002204B0"/>
    <w:rsid w:val="002332A2"/>
    <w:rsid w:val="00235A47"/>
    <w:rsid w:val="00236DA5"/>
    <w:rsid w:val="00251202"/>
    <w:rsid w:val="00264D8A"/>
    <w:rsid w:val="002718C3"/>
    <w:rsid w:val="00272068"/>
    <w:rsid w:val="002756E0"/>
    <w:rsid w:val="002917E2"/>
    <w:rsid w:val="0029536D"/>
    <w:rsid w:val="002A29C9"/>
    <w:rsid w:val="002A4C60"/>
    <w:rsid w:val="002C5456"/>
    <w:rsid w:val="002D50FC"/>
    <w:rsid w:val="002D7DD8"/>
    <w:rsid w:val="002E0BE8"/>
    <w:rsid w:val="002E0F84"/>
    <w:rsid w:val="002E2B27"/>
    <w:rsid w:val="003015CA"/>
    <w:rsid w:val="00307141"/>
    <w:rsid w:val="00310A96"/>
    <w:rsid w:val="00316001"/>
    <w:rsid w:val="003223C8"/>
    <w:rsid w:val="0032314F"/>
    <w:rsid w:val="00323765"/>
    <w:rsid w:val="00332A91"/>
    <w:rsid w:val="003527F1"/>
    <w:rsid w:val="00367938"/>
    <w:rsid w:val="003707C6"/>
    <w:rsid w:val="00376AE9"/>
    <w:rsid w:val="00382CF0"/>
    <w:rsid w:val="00386501"/>
    <w:rsid w:val="0039404A"/>
    <w:rsid w:val="003B38BD"/>
    <w:rsid w:val="003D0B86"/>
    <w:rsid w:val="003D63D1"/>
    <w:rsid w:val="004041FA"/>
    <w:rsid w:val="004129B9"/>
    <w:rsid w:val="00434DE9"/>
    <w:rsid w:val="00444972"/>
    <w:rsid w:val="004624C7"/>
    <w:rsid w:val="00463556"/>
    <w:rsid w:val="0048681F"/>
    <w:rsid w:val="004A07CB"/>
    <w:rsid w:val="004C1D11"/>
    <w:rsid w:val="004C564B"/>
    <w:rsid w:val="004D2372"/>
    <w:rsid w:val="004E5A4A"/>
    <w:rsid w:val="004F6FDA"/>
    <w:rsid w:val="00503305"/>
    <w:rsid w:val="005043E8"/>
    <w:rsid w:val="00507D17"/>
    <w:rsid w:val="0052086C"/>
    <w:rsid w:val="005231CE"/>
    <w:rsid w:val="00525FEE"/>
    <w:rsid w:val="005476EB"/>
    <w:rsid w:val="0055763D"/>
    <w:rsid w:val="005643CB"/>
    <w:rsid w:val="005667E9"/>
    <w:rsid w:val="005671A9"/>
    <w:rsid w:val="005B0CB1"/>
    <w:rsid w:val="005B2872"/>
    <w:rsid w:val="005C1473"/>
    <w:rsid w:val="005C294F"/>
    <w:rsid w:val="005C2E04"/>
    <w:rsid w:val="005D22BD"/>
    <w:rsid w:val="005E11C4"/>
    <w:rsid w:val="005E547B"/>
    <w:rsid w:val="005F2FB1"/>
    <w:rsid w:val="005F3277"/>
    <w:rsid w:val="005F6840"/>
    <w:rsid w:val="006155B6"/>
    <w:rsid w:val="006206C2"/>
    <w:rsid w:val="0062114F"/>
    <w:rsid w:val="006316DF"/>
    <w:rsid w:val="00636501"/>
    <w:rsid w:val="00640D01"/>
    <w:rsid w:val="00652EF1"/>
    <w:rsid w:val="00655BD0"/>
    <w:rsid w:val="00666649"/>
    <w:rsid w:val="00675F9C"/>
    <w:rsid w:val="006912C7"/>
    <w:rsid w:val="00695BCA"/>
    <w:rsid w:val="00696AD5"/>
    <w:rsid w:val="00696C3A"/>
    <w:rsid w:val="006A2ECE"/>
    <w:rsid w:val="006B0328"/>
    <w:rsid w:val="006B448A"/>
    <w:rsid w:val="006B6354"/>
    <w:rsid w:val="006C0106"/>
    <w:rsid w:val="006D1A1E"/>
    <w:rsid w:val="006D3E7C"/>
    <w:rsid w:val="006D516F"/>
    <w:rsid w:val="006D6E98"/>
    <w:rsid w:val="006D73CA"/>
    <w:rsid w:val="006E4E70"/>
    <w:rsid w:val="006F255B"/>
    <w:rsid w:val="006F2E34"/>
    <w:rsid w:val="006F37EC"/>
    <w:rsid w:val="006F3C45"/>
    <w:rsid w:val="006F3EB6"/>
    <w:rsid w:val="006F6613"/>
    <w:rsid w:val="006F76D7"/>
    <w:rsid w:val="00713730"/>
    <w:rsid w:val="00717DBB"/>
    <w:rsid w:val="007222B7"/>
    <w:rsid w:val="007307E2"/>
    <w:rsid w:val="00733269"/>
    <w:rsid w:val="007408A8"/>
    <w:rsid w:val="007478C1"/>
    <w:rsid w:val="00750A3E"/>
    <w:rsid w:val="00752B28"/>
    <w:rsid w:val="00753805"/>
    <w:rsid w:val="00767DF8"/>
    <w:rsid w:val="007726D3"/>
    <w:rsid w:val="0077624C"/>
    <w:rsid w:val="007A25AE"/>
    <w:rsid w:val="007A405B"/>
    <w:rsid w:val="007B2663"/>
    <w:rsid w:val="007B794B"/>
    <w:rsid w:val="007C21D1"/>
    <w:rsid w:val="007D157F"/>
    <w:rsid w:val="007D2E17"/>
    <w:rsid w:val="007F16AF"/>
    <w:rsid w:val="007F1B3F"/>
    <w:rsid w:val="007F52F0"/>
    <w:rsid w:val="00806045"/>
    <w:rsid w:val="008101A9"/>
    <w:rsid w:val="00812914"/>
    <w:rsid w:val="008239F0"/>
    <w:rsid w:val="00825C1B"/>
    <w:rsid w:val="00831772"/>
    <w:rsid w:val="0084060B"/>
    <w:rsid w:val="00862EAC"/>
    <w:rsid w:val="00872242"/>
    <w:rsid w:val="0087352A"/>
    <w:rsid w:val="00877811"/>
    <w:rsid w:val="00877F7F"/>
    <w:rsid w:val="00882BC4"/>
    <w:rsid w:val="00883A9B"/>
    <w:rsid w:val="00883F16"/>
    <w:rsid w:val="008A4FEC"/>
    <w:rsid w:val="008B237D"/>
    <w:rsid w:val="008C603B"/>
    <w:rsid w:val="008C6859"/>
    <w:rsid w:val="008D34ED"/>
    <w:rsid w:val="008F2521"/>
    <w:rsid w:val="008F7352"/>
    <w:rsid w:val="009034F0"/>
    <w:rsid w:val="00903E92"/>
    <w:rsid w:val="00914061"/>
    <w:rsid w:val="00916203"/>
    <w:rsid w:val="0092727F"/>
    <w:rsid w:val="00930DBE"/>
    <w:rsid w:val="00940F09"/>
    <w:rsid w:val="009472BF"/>
    <w:rsid w:val="00947E1E"/>
    <w:rsid w:val="00966EE1"/>
    <w:rsid w:val="00976602"/>
    <w:rsid w:val="00984DC7"/>
    <w:rsid w:val="00991D89"/>
    <w:rsid w:val="00993ECD"/>
    <w:rsid w:val="009C5A7F"/>
    <w:rsid w:val="009D422C"/>
    <w:rsid w:val="009E497A"/>
    <w:rsid w:val="00A12410"/>
    <w:rsid w:val="00A12700"/>
    <w:rsid w:val="00A21580"/>
    <w:rsid w:val="00A42087"/>
    <w:rsid w:val="00A5716B"/>
    <w:rsid w:val="00A62831"/>
    <w:rsid w:val="00A675F1"/>
    <w:rsid w:val="00A71416"/>
    <w:rsid w:val="00A74965"/>
    <w:rsid w:val="00A76446"/>
    <w:rsid w:val="00A948E2"/>
    <w:rsid w:val="00A94EFF"/>
    <w:rsid w:val="00AA2FA0"/>
    <w:rsid w:val="00AB243B"/>
    <w:rsid w:val="00AB4097"/>
    <w:rsid w:val="00AB5C05"/>
    <w:rsid w:val="00AD7824"/>
    <w:rsid w:val="00AD7E55"/>
    <w:rsid w:val="00B0503D"/>
    <w:rsid w:val="00B10479"/>
    <w:rsid w:val="00B11114"/>
    <w:rsid w:val="00B25589"/>
    <w:rsid w:val="00B266D1"/>
    <w:rsid w:val="00B32766"/>
    <w:rsid w:val="00B36D10"/>
    <w:rsid w:val="00B37995"/>
    <w:rsid w:val="00B45596"/>
    <w:rsid w:val="00B478B2"/>
    <w:rsid w:val="00B47A95"/>
    <w:rsid w:val="00B6771A"/>
    <w:rsid w:val="00B7437E"/>
    <w:rsid w:val="00B83275"/>
    <w:rsid w:val="00B97DFE"/>
    <w:rsid w:val="00BA2590"/>
    <w:rsid w:val="00BC2635"/>
    <w:rsid w:val="00BC334A"/>
    <w:rsid w:val="00BD59C2"/>
    <w:rsid w:val="00BD5D68"/>
    <w:rsid w:val="00BF4332"/>
    <w:rsid w:val="00C05B28"/>
    <w:rsid w:val="00C1050A"/>
    <w:rsid w:val="00C10AB5"/>
    <w:rsid w:val="00C21B34"/>
    <w:rsid w:val="00C21BC5"/>
    <w:rsid w:val="00C307A0"/>
    <w:rsid w:val="00C3374F"/>
    <w:rsid w:val="00C41CAB"/>
    <w:rsid w:val="00C52B5C"/>
    <w:rsid w:val="00C53F00"/>
    <w:rsid w:val="00C56609"/>
    <w:rsid w:val="00C63553"/>
    <w:rsid w:val="00C80062"/>
    <w:rsid w:val="00C83993"/>
    <w:rsid w:val="00C94541"/>
    <w:rsid w:val="00C973C1"/>
    <w:rsid w:val="00C97AC3"/>
    <w:rsid w:val="00CA3BC0"/>
    <w:rsid w:val="00CA3FE4"/>
    <w:rsid w:val="00CB06E7"/>
    <w:rsid w:val="00CD201F"/>
    <w:rsid w:val="00CD3EA1"/>
    <w:rsid w:val="00CD6933"/>
    <w:rsid w:val="00CD7C7C"/>
    <w:rsid w:val="00CE1651"/>
    <w:rsid w:val="00CE292D"/>
    <w:rsid w:val="00CE3C51"/>
    <w:rsid w:val="00CF243E"/>
    <w:rsid w:val="00CF2572"/>
    <w:rsid w:val="00D03DA8"/>
    <w:rsid w:val="00D07033"/>
    <w:rsid w:val="00D14C66"/>
    <w:rsid w:val="00D23157"/>
    <w:rsid w:val="00D27766"/>
    <w:rsid w:val="00D31A50"/>
    <w:rsid w:val="00D44730"/>
    <w:rsid w:val="00D57101"/>
    <w:rsid w:val="00D64683"/>
    <w:rsid w:val="00D657EC"/>
    <w:rsid w:val="00D6763D"/>
    <w:rsid w:val="00D95005"/>
    <w:rsid w:val="00D961E8"/>
    <w:rsid w:val="00D9766D"/>
    <w:rsid w:val="00DA0E27"/>
    <w:rsid w:val="00DB1503"/>
    <w:rsid w:val="00DC5349"/>
    <w:rsid w:val="00DC5694"/>
    <w:rsid w:val="00DC724F"/>
    <w:rsid w:val="00DD27C9"/>
    <w:rsid w:val="00DD4605"/>
    <w:rsid w:val="00DD53B7"/>
    <w:rsid w:val="00DE36E6"/>
    <w:rsid w:val="00DE3F99"/>
    <w:rsid w:val="00DE7B18"/>
    <w:rsid w:val="00DF1519"/>
    <w:rsid w:val="00DF71A8"/>
    <w:rsid w:val="00E06D59"/>
    <w:rsid w:val="00E10BF9"/>
    <w:rsid w:val="00E21F50"/>
    <w:rsid w:val="00E243AA"/>
    <w:rsid w:val="00E2705A"/>
    <w:rsid w:val="00E40972"/>
    <w:rsid w:val="00E42C54"/>
    <w:rsid w:val="00E524A3"/>
    <w:rsid w:val="00E55FF0"/>
    <w:rsid w:val="00E57822"/>
    <w:rsid w:val="00E63542"/>
    <w:rsid w:val="00E77E21"/>
    <w:rsid w:val="00EA5C01"/>
    <w:rsid w:val="00EB2658"/>
    <w:rsid w:val="00EB558F"/>
    <w:rsid w:val="00EC294F"/>
    <w:rsid w:val="00EE1BF0"/>
    <w:rsid w:val="00EF6CAE"/>
    <w:rsid w:val="00F00E6D"/>
    <w:rsid w:val="00F14D35"/>
    <w:rsid w:val="00F342A6"/>
    <w:rsid w:val="00F36BA7"/>
    <w:rsid w:val="00F705A4"/>
    <w:rsid w:val="00F71BC9"/>
    <w:rsid w:val="00F77778"/>
    <w:rsid w:val="00F818ED"/>
    <w:rsid w:val="00FB07ED"/>
    <w:rsid w:val="00FB4262"/>
    <w:rsid w:val="00FC74F6"/>
    <w:rsid w:val="00FD6B8E"/>
    <w:rsid w:val="00FE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8AEC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501"/>
    <w:rPr>
      <w:rFonts w:ascii="Helvetica" w:hAnsi="Helvetica" w:cstheme="minorBidi"/>
      <w:sz w:val="24"/>
      <w:szCs w:val="24"/>
    </w:rPr>
  </w:style>
  <w:style w:type="paragraph" w:styleId="Heading1">
    <w:name w:val="heading 1"/>
    <w:basedOn w:val="Normal"/>
    <w:next w:val="BodyText"/>
    <w:link w:val="Heading1Char"/>
    <w:autoRedefine/>
    <w:qFormat/>
    <w:rsid w:val="00386501"/>
    <w:pPr>
      <w:keepNext/>
      <w:widowControl w:val="0"/>
      <w:suppressAutoHyphens/>
      <w:spacing w:before="240" w:after="120"/>
      <w:jc w:val="center"/>
      <w:outlineLvl w:val="0"/>
    </w:pPr>
    <w:rPr>
      <w:rFonts w:ascii="Arial" w:eastAsia="MS Mincho" w:hAnsi="Arial" w:cs="Tahoma"/>
      <w:b/>
      <w:bCs/>
      <w:sz w:val="36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0E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501"/>
    <w:pPr>
      <w:tabs>
        <w:tab w:val="center" w:pos="4680"/>
        <w:tab w:val="right" w:pos="9360"/>
      </w:tabs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86501"/>
  </w:style>
  <w:style w:type="paragraph" w:styleId="Footer">
    <w:name w:val="footer"/>
    <w:basedOn w:val="Normal"/>
    <w:link w:val="FooterChar"/>
    <w:uiPriority w:val="99"/>
    <w:unhideWhenUsed/>
    <w:rsid w:val="00386501"/>
    <w:pPr>
      <w:tabs>
        <w:tab w:val="center" w:pos="4680"/>
        <w:tab w:val="right" w:pos="9360"/>
      </w:tabs>
    </w:pPr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86501"/>
  </w:style>
  <w:style w:type="character" w:customStyle="1" w:styleId="Heading1Char">
    <w:name w:val="Heading 1 Char"/>
    <w:basedOn w:val="DefaultParagraphFont"/>
    <w:link w:val="Heading1"/>
    <w:rsid w:val="00386501"/>
    <w:rPr>
      <w:rFonts w:ascii="Arial" w:eastAsia="MS Mincho" w:hAnsi="Arial" w:cs="Tahoma"/>
      <w:b/>
      <w:bCs/>
      <w:sz w:val="36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86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86501"/>
    <w:rPr>
      <w:rFonts w:ascii="Helvetica" w:hAnsi="Helvetica" w:cstheme="min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6501"/>
    <w:rPr>
      <w:color w:val="0000FF" w:themeColor="hyperlink"/>
      <w:u w:val="single"/>
    </w:rPr>
  </w:style>
  <w:style w:type="paragraph" w:customStyle="1" w:styleId="Charge">
    <w:name w:val="Charge"/>
    <w:basedOn w:val="Normal"/>
    <w:qFormat/>
    <w:rsid w:val="00376AE9"/>
    <w:rPr>
      <w:rFonts w:ascii="Arial" w:eastAsia="Times New Roman" w:hAnsi="Arial" w:cs="Arial"/>
      <w:lang w:bidi="he-IL"/>
    </w:rPr>
  </w:style>
  <w:style w:type="paragraph" w:styleId="PlainText">
    <w:name w:val="Plain Text"/>
    <w:basedOn w:val="Normal"/>
    <w:link w:val="PlainTextChar"/>
    <w:uiPriority w:val="99"/>
    <w:unhideWhenUsed/>
    <w:rsid w:val="00D27766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27766"/>
    <w:rPr>
      <w:rFonts w:ascii="Calibri" w:hAnsi="Calibri" w:cstheme="minorBidi"/>
      <w:sz w:val="22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F00E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">
    <w:name w:val="List"/>
    <w:basedOn w:val="Normal"/>
    <w:uiPriority w:val="99"/>
    <w:unhideWhenUsed/>
    <w:rsid w:val="003527F1"/>
    <w:pPr>
      <w:ind w:left="360" w:hanging="36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501"/>
    <w:rPr>
      <w:rFonts w:ascii="Helvetica" w:hAnsi="Helvetica" w:cstheme="minorBidi"/>
      <w:sz w:val="24"/>
      <w:szCs w:val="24"/>
    </w:rPr>
  </w:style>
  <w:style w:type="paragraph" w:styleId="Heading1">
    <w:name w:val="heading 1"/>
    <w:basedOn w:val="Normal"/>
    <w:next w:val="BodyText"/>
    <w:link w:val="Heading1Char"/>
    <w:autoRedefine/>
    <w:qFormat/>
    <w:rsid w:val="00386501"/>
    <w:pPr>
      <w:keepNext/>
      <w:widowControl w:val="0"/>
      <w:suppressAutoHyphens/>
      <w:spacing w:before="240" w:after="120"/>
      <w:jc w:val="center"/>
      <w:outlineLvl w:val="0"/>
    </w:pPr>
    <w:rPr>
      <w:rFonts w:ascii="Arial" w:eastAsia="MS Mincho" w:hAnsi="Arial" w:cs="Tahoma"/>
      <w:b/>
      <w:bCs/>
      <w:sz w:val="36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0E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501"/>
    <w:pPr>
      <w:tabs>
        <w:tab w:val="center" w:pos="4680"/>
        <w:tab w:val="right" w:pos="9360"/>
      </w:tabs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86501"/>
  </w:style>
  <w:style w:type="paragraph" w:styleId="Footer">
    <w:name w:val="footer"/>
    <w:basedOn w:val="Normal"/>
    <w:link w:val="FooterChar"/>
    <w:uiPriority w:val="99"/>
    <w:unhideWhenUsed/>
    <w:rsid w:val="00386501"/>
    <w:pPr>
      <w:tabs>
        <w:tab w:val="center" w:pos="4680"/>
        <w:tab w:val="right" w:pos="9360"/>
      </w:tabs>
    </w:pPr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86501"/>
  </w:style>
  <w:style w:type="character" w:customStyle="1" w:styleId="Heading1Char">
    <w:name w:val="Heading 1 Char"/>
    <w:basedOn w:val="DefaultParagraphFont"/>
    <w:link w:val="Heading1"/>
    <w:rsid w:val="00386501"/>
    <w:rPr>
      <w:rFonts w:ascii="Arial" w:eastAsia="MS Mincho" w:hAnsi="Arial" w:cs="Tahoma"/>
      <w:b/>
      <w:bCs/>
      <w:sz w:val="36"/>
      <w:szCs w:val="32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86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86501"/>
    <w:rPr>
      <w:rFonts w:ascii="Helvetica" w:hAnsi="Helvetica" w:cstheme="min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86501"/>
    <w:rPr>
      <w:color w:val="0000FF" w:themeColor="hyperlink"/>
      <w:u w:val="single"/>
    </w:rPr>
  </w:style>
  <w:style w:type="paragraph" w:customStyle="1" w:styleId="Charge">
    <w:name w:val="Charge"/>
    <w:basedOn w:val="Normal"/>
    <w:qFormat/>
    <w:rsid w:val="00376AE9"/>
    <w:rPr>
      <w:rFonts w:ascii="Arial" w:eastAsia="Times New Roman" w:hAnsi="Arial" w:cs="Arial"/>
      <w:lang w:bidi="he-IL"/>
    </w:rPr>
  </w:style>
  <w:style w:type="paragraph" w:styleId="PlainText">
    <w:name w:val="Plain Text"/>
    <w:basedOn w:val="Normal"/>
    <w:link w:val="PlainTextChar"/>
    <w:uiPriority w:val="99"/>
    <w:unhideWhenUsed/>
    <w:rsid w:val="00D27766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27766"/>
    <w:rPr>
      <w:rFonts w:ascii="Calibri" w:hAnsi="Calibri" w:cstheme="minorBidi"/>
      <w:sz w:val="22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F00E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">
    <w:name w:val="List"/>
    <w:basedOn w:val="Normal"/>
    <w:uiPriority w:val="99"/>
    <w:unhideWhenUsed/>
    <w:rsid w:val="003527F1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4DADB-72C3-5746-9847-EEB356874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744</Words>
  <Characters>4246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jdunnam</dc:creator>
  <cp:lastModifiedBy>Frances Mary D'Andrea</cp:lastModifiedBy>
  <cp:revision>5</cp:revision>
  <dcterms:created xsi:type="dcterms:W3CDTF">2020-08-31T20:51:00Z</dcterms:created>
  <dcterms:modified xsi:type="dcterms:W3CDTF">2020-08-31T20:56:00Z</dcterms:modified>
</cp:coreProperties>
</file>